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6B" w:rsidRDefault="00CE6C6B" w:rsidP="00CE6C6B">
      <w:pPr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No. 4(4)/Misc./2020/TUFS</w:t>
      </w:r>
    </w:p>
    <w:p w:rsidR="00CE6C6B" w:rsidRPr="00D10E4C" w:rsidRDefault="00CE6C6B" w:rsidP="00CE6C6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List of the Units pending for </w:t>
      </w:r>
      <w:r w:rsidRPr="00D10E4C">
        <w:rPr>
          <w:rFonts w:ascii="Times New Roman" w:hAnsi="Times New Roman" w:cs="Times New Roman"/>
          <w:b/>
          <w:sz w:val="28"/>
          <w:szCs w:val="28"/>
        </w:rPr>
        <w:t>release of subsidy</w:t>
      </w:r>
      <w:r>
        <w:rPr>
          <w:rFonts w:ascii="Times New Roman" w:hAnsi="Times New Roman" w:cs="Times New Roman"/>
          <w:b/>
          <w:sz w:val="28"/>
          <w:szCs w:val="28"/>
        </w:rPr>
        <w:t xml:space="preserve"> due to various issues</w:t>
      </w:r>
    </w:p>
    <w:p w:rsidR="00CE6C6B" w:rsidRDefault="00CE6C6B" w:rsidP="00CE6C6B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10E4C">
        <w:rPr>
          <w:rFonts w:ascii="Times New Roman" w:hAnsi="Times New Roman" w:cs="Times New Roman"/>
          <w:sz w:val="28"/>
          <w:szCs w:val="28"/>
        </w:rPr>
        <w:t>It has come to the notice that delay in receipt of compliance related to payments from the units/beneficiaries is one of the stumbling block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10E4C">
        <w:rPr>
          <w:rFonts w:ascii="Times New Roman" w:hAnsi="Times New Roman" w:cs="Times New Roman"/>
          <w:sz w:val="28"/>
          <w:szCs w:val="28"/>
        </w:rPr>
        <w:t xml:space="preserve"> in release of subsidy.</w:t>
      </w:r>
      <w:r>
        <w:rPr>
          <w:rFonts w:ascii="Times New Roman" w:hAnsi="Times New Roman" w:cs="Times New Roman"/>
          <w:sz w:val="28"/>
          <w:szCs w:val="28"/>
        </w:rPr>
        <w:t xml:space="preserve"> In order to ensure prompt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complianceand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expedite release</w:t>
      </w:r>
      <w:r w:rsidRPr="00D10E4C">
        <w:rPr>
          <w:rFonts w:ascii="Times New Roman" w:hAnsi="Times New Roman" w:cs="Times New Roman"/>
          <w:sz w:val="28"/>
          <w:szCs w:val="28"/>
        </w:rPr>
        <w:t xml:space="preserve"> of subsidy approved by the competent authority, the list of units facing issues in release of subsidy as</w:t>
      </w:r>
      <w:r w:rsidR="001B1203">
        <w:rPr>
          <w:rFonts w:ascii="Times New Roman" w:hAnsi="Times New Roman" w:cs="Times New Roman"/>
          <w:sz w:val="28"/>
          <w:szCs w:val="28"/>
        </w:rPr>
        <w:t xml:space="preserve"> on 11.03</w:t>
      </w:r>
      <w:r w:rsidRPr="00D10E4C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>is mentioned below in Table-1. Further elaboration of these issues along with action to be taken by the Units are given in T</w:t>
      </w:r>
      <w:r w:rsidRPr="00D10E4C">
        <w:rPr>
          <w:rFonts w:ascii="Times New Roman" w:hAnsi="Times New Roman" w:cs="Times New Roman"/>
          <w:sz w:val="28"/>
          <w:szCs w:val="28"/>
        </w:rPr>
        <w:t xml:space="preserve">able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2 .</w:t>
      </w:r>
      <w:proofErr w:type="gramEnd"/>
    </w:p>
    <w:p w:rsidR="00CE6C6B" w:rsidRDefault="00CE6C6B" w:rsidP="00CE6C6B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6EB">
        <w:rPr>
          <w:rFonts w:ascii="Times New Roman" w:hAnsi="Times New Roman" w:cs="Times New Roman"/>
          <w:b/>
          <w:sz w:val="28"/>
          <w:szCs w:val="28"/>
        </w:rPr>
        <w:t>Table-1:</w:t>
      </w:r>
      <w:r>
        <w:rPr>
          <w:rFonts w:ascii="Times New Roman" w:hAnsi="Times New Roman" w:cs="Times New Roman"/>
          <w:b/>
          <w:sz w:val="28"/>
          <w:szCs w:val="28"/>
        </w:rPr>
        <w:t xml:space="preserve"> List of U</w:t>
      </w:r>
      <w:r w:rsidRPr="00A116EB">
        <w:rPr>
          <w:rFonts w:ascii="Times New Roman" w:hAnsi="Times New Roman" w:cs="Times New Roman"/>
          <w:b/>
          <w:sz w:val="28"/>
          <w:szCs w:val="28"/>
        </w:rPr>
        <w:t xml:space="preserve">nits facing issues in release of subsidy as on </w:t>
      </w:r>
      <w:r w:rsidR="001B1203">
        <w:rPr>
          <w:rFonts w:ascii="Times New Roman" w:hAnsi="Times New Roman" w:cs="Times New Roman"/>
          <w:b/>
          <w:sz w:val="28"/>
          <w:szCs w:val="28"/>
        </w:rPr>
        <w:t>11.03</w:t>
      </w:r>
      <w:r w:rsidRPr="00A116EB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W w:w="9840" w:type="dxa"/>
        <w:tblInd w:w="93" w:type="dxa"/>
        <w:tblLook w:val="04A0"/>
      </w:tblPr>
      <w:tblGrid>
        <w:gridCol w:w="960"/>
        <w:gridCol w:w="1960"/>
        <w:gridCol w:w="2150"/>
        <w:gridCol w:w="1520"/>
        <w:gridCol w:w="3250"/>
      </w:tblGrid>
      <w:tr w:rsidR="001B1203" w:rsidRPr="001B1203" w:rsidTr="001B1203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B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TUFS Ref. No.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unit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Issues /Reasons for pendency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ATUFS/2016-17/2630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Amber Textile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Takeover Case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ATUFS/2016-17/4166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MEGATON POLYPACK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Pre-disbursement docs pending/incomplete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ATUFS/2017-18/1390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MURLIDHAR THREADS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related Issue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ATUFS/2017-18/2037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RUDRAKSH FABRICS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held up as advised by RO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 FASHION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related Issue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ATUFS/2018-19/2186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VARNI RAJ CREATION LLP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Format-7 pending</w:t>
            </w:r>
          </w:p>
        </w:tc>
      </w:tr>
      <w:tr w:rsidR="001B1203" w:rsidRPr="001B1203" w:rsidTr="001B120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SHARANAM CORPORATION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Format-7 pending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ATUFS/2016-17/1643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KRG TEXTILE MILLS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Coimbatore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Takeover Case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ATUFS/2016-17/2122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AKSHAR TEXTILES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Pre-disbursement docs pending/incomplete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KOTHARI PROCESSORS PVT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Kolkata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Takeover Case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ATUFS/2017-18/514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Prime Silk Mills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GANGOTRI COTEX PVT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related Issue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ATUFS/2018-19/274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ARIHANT INDUSTRIES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 to generate fresh 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Challan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 per revised amount requested by RO 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ARIHANT IMPEX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 to generate fresh 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Challan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 per revised amount requested by RO </w:t>
            </w:r>
          </w:p>
        </w:tc>
      </w:tr>
      <w:tr w:rsidR="001B1203" w:rsidRPr="001B1203" w:rsidTr="001B120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ATUFS/2016-17/3712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NAHAR INDUSTRIAL ENTERPRISES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Pre-disbursement docs pending/incomplete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ATUFS/2017-18/2343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KARNIKA TEXTILES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Mismatch in a/c details</w:t>
            </w:r>
          </w:p>
        </w:tc>
      </w:tr>
      <w:tr w:rsidR="001B1203" w:rsidRPr="001B1203" w:rsidTr="001B1203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ATUFS/2017-18/2607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CITIZEN FABRICS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ATUFS/2018-19/2373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RAGHUPATI POLYESTERS PVT. LTD.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CHINCO TEXTILE INDUSTRIES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DHARMNANDAN POLY FAB PVT. LTD.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HARIKRISHNA TEXTILES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TRISHUL COTEX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ATUFS/2018-19/484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ASHISH DYEING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ATUFS/2018-19/184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GOLDEN FABTEX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Bengalore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ATUFS/2017-18/2305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TEXTILES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  <w:t>Savi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  <w:t xml:space="preserve">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  <w:t>Trexim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  <w:t xml:space="preserve">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  <w:t>Pvt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  <w:t xml:space="preserve">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Kolkata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ATUFS/2018-19/3298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Syncotex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 RAM KNITTING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ATUFS/2017-18/2704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SHUDH PLUS HYGIENE PRODUCTS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Term Loan Account holder name in PFMS different from Unit name  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RAJTIALK MILLS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ATUFS/2017-18/1102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ENTERPRISES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Bengalore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 validation on  PFMS  pending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SHANKER PRINTING MILLS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ATUFS/2016-17/2226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REVATHI TEXTILES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Bengalore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Undertaking &amp; mandate form for alternate a/c awaited,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Udyog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Aadhaar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number needed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 COLORS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ATUFS/2016-17/2871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SRUTI FILATEX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ATUFS/2018-19/3077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SULZER PROCERSSORS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Pre-disbursement docs pending/incomplete</w:t>
            </w:r>
          </w:p>
        </w:tc>
      </w:tr>
      <w:tr w:rsidR="001B1203" w:rsidRPr="001B1203" w:rsidTr="001B120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  <w:t>M/S PRIMUS IMPEX &amp; TRADERS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to be kept on hold as advised by RO</w:t>
            </w:r>
          </w:p>
        </w:tc>
      </w:tr>
      <w:tr w:rsidR="001B1203" w:rsidRPr="001B1203" w:rsidTr="001B120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ATUFS/2018-19/3557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</w:rPr>
              <w:t>M/S PRIMUS IMPEX &amp; TRADERS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to be kept on hold as advised by RO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ATUFS/2018-19/202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DYEING AN PRINTING WORKS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account holder name different from Unit, need Undertaking countersigned by all Par</w:t>
            </w:r>
          </w:p>
        </w:tc>
      </w:tr>
      <w:tr w:rsidR="001B1203" w:rsidRPr="001B1203" w:rsidTr="001B120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ATUFS/2016-17/3542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 DENIM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a letter from the Unit, countersigned by Bank stating the Term loan preferred by the Unit for credit of subsidy as Case involves 2 Term loans; 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 FABRICS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not as per format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MODHESHWARI TEXTILES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ATUFS/2017-18/2261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M/s.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Zeny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Poly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Badrinath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Weaving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ATUFS/2016-17/1620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Nidhi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Vincom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Kolkata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MAHALAXMI WEAVING MILLS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JOHARI LAL SANCHETI &amp; COMPANY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 holder name different from Unit name and that mentioned in UID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INDIGO KNITS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ATUFS/2017-18/1076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S.M POLYMERS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Current account validation has also failed, Unit to check  account details in the submitted Mandate form 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ATUFS/2016-17/3701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SWEDHA TEXTILES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Coimbatore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ATUFS/2016-17/3381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VMS FABR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Bengalore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 has already been registered with Agency code-KADA00004503, PFMS to cancel Agency registration to enable release  </w:t>
            </w:r>
          </w:p>
        </w:tc>
      </w:tr>
      <w:tr w:rsidR="001B1203" w:rsidRPr="001B1203" w:rsidTr="001B120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ATUFS/2016-17/1889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OMKAR PROCESSORS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 has already been registered with Agency code-TXC15468,Unit to add loan account 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ATUFS/2018-19/154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KARTIK FASHION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Shree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Ganesh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Fabrics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</w:rPr>
              <w:t>Unit to add TL account on PFMS, already approved agency with code: GJST00009418</w:t>
            </w:r>
          </w:p>
        </w:tc>
      </w:tr>
      <w:tr w:rsidR="001B1203" w:rsidRPr="001B1203" w:rsidTr="001B120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ATUFS/2016-17/1857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AVON COTTEX PVT. LTD.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</w:rPr>
              <w:t>HO clarification response pending</w:t>
            </w:r>
          </w:p>
        </w:tc>
      </w:tr>
      <w:tr w:rsidR="001B1203" w:rsidRPr="001B1203" w:rsidTr="001B120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SWATI FAB TEX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Issue</w:t>
            </w:r>
          </w:p>
        </w:tc>
      </w:tr>
      <w:tr w:rsidR="001B1203" w:rsidRPr="001B1203" w:rsidTr="001B120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ATUFS/2016-17/1322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Renuka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Expofab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 holder name different from Unit name and that mentioned in UID</w:t>
            </w:r>
          </w:p>
        </w:tc>
      </w:tr>
      <w:tr w:rsidR="001B1203" w:rsidRPr="001B1203" w:rsidTr="001B120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ATUFS/2016-17/3013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Sharadha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Terry Products Private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Coimbatore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</w:rPr>
              <w:t>HO clarification response pending</w:t>
            </w:r>
          </w:p>
        </w:tc>
      </w:tr>
      <w:tr w:rsidR="001B1203" w:rsidRPr="001B1203" w:rsidTr="001B120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ATUFS/2016-17/4227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LUCKY YARN TEX INDIA LIMITED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Coimbatore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</w:rPr>
              <w:t>HO clarification response pending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ATUFS/2016-17/4020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C.R. CLOTHING CO.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Coimbatore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MAHALAXMI FIBRES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ATUFS/2018-19/3691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DEIVEEGAM DYERS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Coimbatore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ATUFS/2016-17/3025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SATISH BODAMAL JAGWANI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 number different in UID and mandate form submitted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U-LIKE FABRICS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 validation on PFMS  pending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SUNRISE CREATIVE TRENDZ LLP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ATUFS/2018-19/239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VRAJ TEXO FAB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 number different in UID and mandate form submitted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ATUFS/2017-18/609</w:t>
            </w:r>
          </w:p>
        </w:tc>
        <w:tc>
          <w:tcPr>
            <w:tcW w:w="20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SWARAJ SUITING PRIVATE LIMITED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VMS Fabrics Pvt. Ltd.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 number different in UID and mandate form submitted</w:t>
            </w:r>
          </w:p>
        </w:tc>
      </w:tr>
      <w:tr w:rsidR="001B1203" w:rsidRPr="001B1203" w:rsidTr="001B120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RAINBOW SCIENTIFIC DYERS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 has already been registered ON PFMS  with Agency code-TXC151167,Unit to add loan account </w:t>
            </w:r>
          </w:p>
        </w:tc>
      </w:tr>
      <w:tr w:rsidR="001B1203" w:rsidRPr="001B1203" w:rsidTr="001B1203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60" w:type="dxa"/>
            <w:tcBorders>
              <w:top w:val="nil"/>
              <w:left w:val="single" w:sz="4" w:space="0" w:color="D3D3D3"/>
              <w:bottom w:val="nil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ATUFS/2017-18/2300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SRINIVAS PROCESSORS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ATUFS/2017-18/2407</w:t>
            </w:r>
          </w:p>
        </w:tc>
        <w:tc>
          <w:tcPr>
            <w:tcW w:w="20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VIHAR ENTERPRISES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PFMS to cancel Agency registration with Agency Code-MHKO00013997 to enable release</w:t>
            </w:r>
          </w:p>
        </w:tc>
      </w:tr>
      <w:tr w:rsidR="001B1203" w:rsidRPr="001B1203" w:rsidTr="001B1203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ATUFS/2016-17/4013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Akshat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Freight Carriers Private Limited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 has already been registered on PFMS with Agency code-DNDN00000752,Unit to add current  account on PFMS and submit Undertaking as well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ATUFS/2017-18/801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Savi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Trexim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 xml:space="preserve">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>Pvt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</w:rPr>
              <w:t xml:space="preserve"> Ltd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Kolkata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ATUFS/2016-17/2030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Omkar</w:t>
            </w:r>
            <w:proofErr w:type="spellEnd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 </w:t>
            </w: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ATUFS/2018-19/266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 POLYFAB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  <w:tr w:rsidR="001B1203" w:rsidRPr="001B1203" w:rsidTr="001B120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ATUFS/2017-18/798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203" w:rsidRPr="001B1203" w:rsidRDefault="001B1203" w:rsidP="001B1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INDUSTIRES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Noida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203" w:rsidRPr="001B1203" w:rsidRDefault="001B1203" w:rsidP="001B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Undertaking &amp; mandate form for alternate a/c awaited</w:t>
            </w:r>
          </w:p>
        </w:tc>
      </w:tr>
    </w:tbl>
    <w:p w:rsidR="00CE6C6B" w:rsidRDefault="00CE6C6B" w:rsidP="00CE6C6B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E6C6B" w:rsidRPr="00304DB6" w:rsidRDefault="00CE6C6B" w:rsidP="00CE6C6B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04DB6">
        <w:rPr>
          <w:rFonts w:ascii="Times New Roman" w:hAnsi="Times New Roman" w:cs="Times New Roman"/>
          <w:b/>
          <w:sz w:val="24"/>
          <w:szCs w:val="24"/>
        </w:rPr>
        <w:t xml:space="preserve">Table 2: Issues and action </w:t>
      </w:r>
      <w:r>
        <w:rPr>
          <w:rFonts w:ascii="Times New Roman" w:hAnsi="Times New Roman" w:cs="Times New Roman"/>
          <w:b/>
          <w:sz w:val="24"/>
          <w:szCs w:val="24"/>
        </w:rPr>
        <w:t>sought from the U</w:t>
      </w:r>
      <w:r w:rsidRPr="00304DB6">
        <w:rPr>
          <w:rFonts w:ascii="Times New Roman" w:hAnsi="Times New Roman" w:cs="Times New Roman"/>
          <w:b/>
          <w:sz w:val="24"/>
          <w:szCs w:val="24"/>
        </w:rPr>
        <w:t>nits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E6C6B" w:rsidRPr="002910D8" w:rsidRDefault="00CE6C6B" w:rsidP="00CE6C6B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tbl>
      <w:tblPr>
        <w:tblW w:w="11160" w:type="dxa"/>
        <w:tblInd w:w="-702" w:type="dxa"/>
        <w:tblLook w:val="04A0"/>
      </w:tblPr>
      <w:tblGrid>
        <w:gridCol w:w="3420"/>
        <w:gridCol w:w="7740"/>
      </w:tblGrid>
      <w:tr w:rsidR="00CE6C6B" w:rsidRPr="00304DB6" w:rsidTr="0059212A">
        <w:trPr>
          <w:trHeight w:val="55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Issues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Action required</w:t>
            </w: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by Unit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</w:p>
        </w:tc>
      </w:tr>
      <w:tr w:rsidR="00CE6C6B" w:rsidRPr="00304DB6" w:rsidTr="0059212A">
        <w:trPr>
          <w:trHeight w:val="55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Term loan has been taken over by another lending agency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Unit should submit 'Request for Takeover' as per Annexure B of GR on ATUFS </w:t>
            </w:r>
            <w:proofErr w:type="gramStart"/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dated  29.02.2016</w:t>
            </w:r>
            <w:proofErr w:type="gramEnd"/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requisite documents. If takeover is approved, subsidy will be released into a/c of </w:t>
            </w:r>
            <w:proofErr w:type="spellStart"/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loanee</w:t>
            </w:r>
            <w:proofErr w:type="spellEnd"/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new lending agency.</w:t>
            </w:r>
          </w:p>
        </w:tc>
      </w:tr>
      <w:tr w:rsidR="00CE6C6B" w:rsidRPr="00304DB6" w:rsidTr="0059212A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 disbursement documents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Agency registration form, bank mandate form, pre receipt and Format 7 </w:t>
            </w:r>
            <w:proofErr w:type="gramStart"/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to</w:t>
            </w:r>
            <w:proofErr w:type="gramEnd"/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 submitted by ROs). The name of unit, lending agency (unless there is takeover) and term loan account number given in bank mandate form should match with UID.</w:t>
            </w:r>
          </w:p>
        </w:tc>
      </w:tr>
      <w:tr w:rsidR="00CE6C6B" w:rsidRPr="00304DB6" w:rsidTr="0059212A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Account validation in PFMS (of term loan or alternate a/c) usually takes </w:t>
            </w:r>
            <w:proofErr w:type="spellStart"/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upto</w:t>
            </w:r>
            <w:proofErr w:type="spellEnd"/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 days</w:t>
            </w:r>
            <w:proofErr w:type="gramStart"/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case the account is not getting validated in 2 days, the unit may follow up with their lending agency</w:t>
            </w:r>
          </w:p>
        </w:tc>
      </w:tr>
      <w:tr w:rsidR="00CE6C6B" w:rsidRPr="00304DB6" w:rsidTr="0059212A">
        <w:trPr>
          <w:trHeight w:val="81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the first instance, the term loan a/c given in UID will be registered with PFMS for release of subsidy. If term loan a/c validation fails,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 may submit undertaking for releasing subsidy into alternate a/c with the same lending agency. Revised bank mandate form reflecting details of alternate a/c should also be submitted.</w:t>
            </w:r>
          </w:p>
        </w:tc>
      </w:tr>
      <w:tr w:rsidR="00CE6C6B" w:rsidRPr="00304DB6" w:rsidTr="0059212A">
        <w:trPr>
          <w:trHeight w:val="8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If unit has availed benefits under other schemes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Unit might already be registered as an agency with PFMS. In such cases, the unit will have to add scheme code and a/c details using their secure login credentials in PFMS (Option to edit is not available to this Office for agencies which have already been created and approved in </w:t>
            </w:r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PFMS)</w:t>
            </w:r>
          </w:p>
        </w:tc>
      </w:tr>
      <w:tr w:rsidR="00CE6C6B" w:rsidRPr="00304DB6" w:rsidTr="0059212A">
        <w:trPr>
          <w:trHeight w:val="8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If A/C holders name in PFMS does not match with unit name in UID application/mandate form,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documents like UAM, company registration certificate mentioning owner/proprietor details would be required. Additionally, if term loan a/c number in mandate form differs from UID application, clarification will be sought from RO and unit.</w:t>
            </w:r>
          </w:p>
        </w:tc>
      </w:tr>
      <w:tr w:rsidR="00CE6C6B" w:rsidRPr="00304DB6" w:rsidTr="0059212A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 Objection Certificate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6B" w:rsidRPr="00304DB6" w:rsidRDefault="00CE6C6B" w:rsidP="0059212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required in cases where loan has been sanctioned by SIDBI since subsidy is released into a/</w:t>
            </w:r>
            <w:proofErr w:type="spellStart"/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</w:t>
            </w:r>
            <w:proofErr w:type="spellEnd"/>
            <w:r w:rsidRPr="0030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other lending agencies</w:t>
            </w:r>
          </w:p>
        </w:tc>
      </w:tr>
    </w:tbl>
    <w:p w:rsidR="00CE6C6B" w:rsidRDefault="00CE6C6B" w:rsidP="00CE6C6B">
      <w:pPr>
        <w:pBdr>
          <w:top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CE6C6B" w:rsidRPr="00304DB6" w:rsidRDefault="00CE6C6B" w:rsidP="00CE6C6B">
      <w:pPr>
        <w:pBdr>
          <w:top w:val="single" w:sz="4" w:space="1" w:color="auto"/>
        </w:pBdr>
      </w:pPr>
      <w:r w:rsidRPr="00304DB6">
        <w:rPr>
          <w:rFonts w:ascii="Times New Roman" w:hAnsi="Times New Roman" w:cs="Times New Roman"/>
        </w:rPr>
        <w:t xml:space="preserve">For any assistance on the subject matter, units may directly contact </w:t>
      </w:r>
      <w:proofErr w:type="spellStart"/>
      <w:r w:rsidRPr="00304DB6">
        <w:rPr>
          <w:rFonts w:ascii="Times New Roman" w:hAnsi="Times New Roman" w:cs="Times New Roman"/>
        </w:rPr>
        <w:t>Shri</w:t>
      </w:r>
      <w:proofErr w:type="spellEnd"/>
      <w:r w:rsidRPr="00304DB6">
        <w:rPr>
          <w:rFonts w:ascii="Times New Roman" w:hAnsi="Times New Roman" w:cs="Times New Roman"/>
        </w:rPr>
        <w:t xml:space="preserve"> </w:t>
      </w:r>
      <w:proofErr w:type="spellStart"/>
      <w:r w:rsidRPr="00304DB6">
        <w:rPr>
          <w:rFonts w:ascii="Times New Roman" w:hAnsi="Times New Roman" w:cs="Times New Roman"/>
        </w:rPr>
        <w:t>Mohanan</w:t>
      </w:r>
      <w:proofErr w:type="spellEnd"/>
      <w:proofErr w:type="gramStart"/>
      <w:r w:rsidRPr="00304DB6">
        <w:rPr>
          <w:rFonts w:ascii="Times New Roman" w:hAnsi="Times New Roman" w:cs="Times New Roman"/>
        </w:rPr>
        <w:t>  (</w:t>
      </w:r>
      <w:proofErr w:type="gramEnd"/>
      <w:r w:rsidRPr="00304DB6">
        <w:rPr>
          <w:rFonts w:ascii="Times New Roman" w:hAnsi="Times New Roman" w:cs="Times New Roman"/>
        </w:rPr>
        <w:t xml:space="preserve">Ext 268) or Ms </w:t>
      </w:r>
      <w:proofErr w:type="spellStart"/>
      <w:r w:rsidRPr="00304DB6">
        <w:rPr>
          <w:rFonts w:ascii="Times New Roman" w:hAnsi="Times New Roman" w:cs="Times New Roman"/>
        </w:rPr>
        <w:t>Aishwarya</w:t>
      </w:r>
      <w:proofErr w:type="spellEnd"/>
      <w:r w:rsidRPr="00304DB6">
        <w:rPr>
          <w:rFonts w:ascii="Times New Roman" w:hAnsi="Times New Roman" w:cs="Times New Roman"/>
        </w:rPr>
        <w:t> </w:t>
      </w:r>
      <w:proofErr w:type="spellStart"/>
      <w:r w:rsidRPr="00304DB6">
        <w:rPr>
          <w:rFonts w:ascii="Times New Roman" w:hAnsi="Times New Roman" w:cs="Times New Roman"/>
        </w:rPr>
        <w:t>Menon</w:t>
      </w:r>
      <w:proofErr w:type="spellEnd"/>
      <w:r w:rsidRPr="00304DB6">
        <w:rPr>
          <w:rFonts w:ascii="Times New Roman" w:hAnsi="Times New Roman" w:cs="Times New Roman"/>
        </w:rPr>
        <w:t>( Ext 297) ( Ph: 022 2200 1050)</w:t>
      </w:r>
    </w:p>
    <w:p w:rsidR="00A017F6" w:rsidRDefault="00A017F6"/>
    <w:sectPr w:rsidR="00A017F6" w:rsidSect="00B2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C6B"/>
    <w:rsid w:val="001B1203"/>
    <w:rsid w:val="00252E67"/>
    <w:rsid w:val="00263E8D"/>
    <w:rsid w:val="00477A91"/>
    <w:rsid w:val="00A017F6"/>
    <w:rsid w:val="00CE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8903</Characters>
  <Application>Microsoft Office Word</Application>
  <DocSecurity>0</DocSecurity>
  <Lines>74</Lines>
  <Paragraphs>20</Paragraphs>
  <ScaleCrop>false</ScaleCrop>
  <Company>Grizli777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deo</cp:lastModifiedBy>
  <cp:revision>2</cp:revision>
  <dcterms:created xsi:type="dcterms:W3CDTF">2020-03-11T12:02:00Z</dcterms:created>
  <dcterms:modified xsi:type="dcterms:W3CDTF">2020-03-11T12:02:00Z</dcterms:modified>
</cp:coreProperties>
</file>